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C09" w:rsidRPr="00860351" w:rsidRDefault="006B15C4" w:rsidP="00593E88">
      <w:pPr>
        <w:tabs>
          <w:tab w:val="left" w:pos="4380"/>
          <w:tab w:val="left" w:pos="8787"/>
        </w:tabs>
        <w:ind w:left="-142" w:right="618"/>
        <w:jc w:val="center"/>
        <w:rPr>
          <w:rFonts w:asciiTheme="majorHAnsi" w:hAnsiTheme="majorHAnsi"/>
          <w:b/>
          <w:sz w:val="22"/>
          <w:szCs w:val="22"/>
        </w:rPr>
      </w:pPr>
      <w:r w:rsidRPr="00860351">
        <w:rPr>
          <w:rFonts w:asciiTheme="majorHAnsi" w:hAnsiTheme="majorHAnsi"/>
          <w:b/>
          <w:sz w:val="22"/>
          <w:szCs w:val="22"/>
        </w:rPr>
        <w:t>Subdirección G</w:t>
      </w:r>
      <w:r w:rsidR="00D218F3" w:rsidRPr="00860351">
        <w:rPr>
          <w:rFonts w:asciiTheme="majorHAnsi" w:hAnsiTheme="majorHAnsi"/>
          <w:b/>
          <w:sz w:val="22"/>
          <w:szCs w:val="22"/>
        </w:rPr>
        <w:t>eneral</w:t>
      </w:r>
      <w:r w:rsidRPr="00860351">
        <w:rPr>
          <w:rFonts w:asciiTheme="majorHAnsi" w:hAnsiTheme="majorHAnsi"/>
          <w:b/>
          <w:sz w:val="22"/>
          <w:szCs w:val="22"/>
        </w:rPr>
        <w:t xml:space="preserve"> de Administración y Finanzas</w:t>
      </w:r>
    </w:p>
    <w:p w:rsidR="006B15C4" w:rsidRPr="00860351" w:rsidRDefault="006B15C4" w:rsidP="00593E88">
      <w:pPr>
        <w:tabs>
          <w:tab w:val="left" w:pos="4380"/>
          <w:tab w:val="left" w:pos="8787"/>
        </w:tabs>
        <w:ind w:left="-142" w:right="618"/>
        <w:jc w:val="center"/>
        <w:rPr>
          <w:rFonts w:asciiTheme="majorHAnsi" w:hAnsiTheme="majorHAnsi"/>
          <w:b/>
          <w:sz w:val="22"/>
          <w:szCs w:val="22"/>
        </w:rPr>
      </w:pPr>
      <w:r w:rsidRPr="00860351">
        <w:rPr>
          <w:rFonts w:asciiTheme="majorHAnsi" w:hAnsiTheme="majorHAnsi"/>
          <w:b/>
          <w:sz w:val="22"/>
          <w:szCs w:val="22"/>
        </w:rPr>
        <w:t>Dirección de Administración</w:t>
      </w:r>
    </w:p>
    <w:p w:rsidR="006B15C4" w:rsidRPr="00860351" w:rsidRDefault="006B15C4" w:rsidP="00593E88">
      <w:pPr>
        <w:tabs>
          <w:tab w:val="left" w:pos="4380"/>
          <w:tab w:val="left" w:pos="8787"/>
        </w:tabs>
        <w:ind w:left="-142" w:right="618"/>
        <w:jc w:val="center"/>
        <w:rPr>
          <w:rFonts w:asciiTheme="majorHAnsi" w:hAnsiTheme="majorHAnsi"/>
          <w:b/>
          <w:sz w:val="22"/>
          <w:szCs w:val="22"/>
        </w:rPr>
      </w:pPr>
      <w:r w:rsidRPr="00860351">
        <w:rPr>
          <w:rFonts w:asciiTheme="majorHAnsi" w:hAnsiTheme="majorHAnsi"/>
          <w:b/>
          <w:sz w:val="22"/>
          <w:szCs w:val="22"/>
        </w:rPr>
        <w:t>Unidad de Servicios de Personal</w:t>
      </w:r>
    </w:p>
    <w:p w:rsidR="006B15C4" w:rsidRPr="00860351" w:rsidRDefault="006B15C4" w:rsidP="00593E88">
      <w:pPr>
        <w:tabs>
          <w:tab w:val="left" w:pos="4380"/>
          <w:tab w:val="left" w:pos="8787"/>
        </w:tabs>
        <w:ind w:left="-142" w:right="618"/>
        <w:jc w:val="center"/>
        <w:rPr>
          <w:rFonts w:asciiTheme="majorHAnsi" w:hAnsiTheme="majorHAnsi"/>
          <w:sz w:val="22"/>
          <w:szCs w:val="22"/>
        </w:rPr>
      </w:pPr>
      <w:r w:rsidRPr="00860351">
        <w:rPr>
          <w:rFonts w:asciiTheme="majorHAnsi" w:hAnsiTheme="majorHAnsi"/>
          <w:b/>
          <w:sz w:val="22"/>
          <w:szCs w:val="22"/>
        </w:rPr>
        <w:t>Departamento de Relaciones Laborales</w:t>
      </w:r>
    </w:p>
    <w:p w:rsidR="00BF62D5" w:rsidRPr="00860351" w:rsidRDefault="00BF62D5" w:rsidP="00593E88">
      <w:pPr>
        <w:tabs>
          <w:tab w:val="left" w:pos="4380"/>
          <w:tab w:val="left" w:pos="8787"/>
        </w:tabs>
        <w:ind w:left="-142" w:right="616"/>
        <w:jc w:val="right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:rsidR="005B47E1" w:rsidRPr="00860351" w:rsidRDefault="005B47E1" w:rsidP="00593E88">
      <w:pPr>
        <w:tabs>
          <w:tab w:val="left" w:pos="8787"/>
        </w:tabs>
        <w:ind w:left="-142"/>
        <w:jc w:val="center"/>
        <w:rPr>
          <w:rFonts w:asciiTheme="majorHAnsi" w:hAnsiTheme="majorHAnsi" w:cs="Arial"/>
          <w:b/>
          <w:sz w:val="22"/>
          <w:szCs w:val="22"/>
        </w:rPr>
      </w:pPr>
      <w:r w:rsidRPr="00860351">
        <w:rPr>
          <w:rFonts w:asciiTheme="majorHAnsi" w:hAnsiTheme="majorHAnsi" w:cs="Arial"/>
          <w:b/>
          <w:sz w:val="22"/>
          <w:szCs w:val="22"/>
        </w:rPr>
        <w:t>OPCIONES PARA EL PRIMER PERÍODO VACACIONAL 201</w:t>
      </w:r>
      <w:r w:rsidR="00F4358D" w:rsidRPr="00860351">
        <w:rPr>
          <w:rFonts w:asciiTheme="majorHAnsi" w:hAnsiTheme="majorHAnsi" w:cs="Arial"/>
          <w:b/>
          <w:sz w:val="22"/>
          <w:szCs w:val="22"/>
        </w:rPr>
        <w:t>9.</w:t>
      </w:r>
    </w:p>
    <w:p w:rsidR="005B47E1" w:rsidRPr="00860351" w:rsidRDefault="005B47E1" w:rsidP="00593E88">
      <w:pPr>
        <w:tabs>
          <w:tab w:val="left" w:pos="8787"/>
        </w:tabs>
        <w:ind w:left="-142"/>
        <w:jc w:val="center"/>
        <w:rPr>
          <w:rFonts w:asciiTheme="majorHAnsi" w:hAnsiTheme="majorHAnsi" w:cs="Arial"/>
          <w:sz w:val="22"/>
          <w:szCs w:val="22"/>
        </w:rPr>
      </w:pPr>
      <w:r w:rsidRPr="00860351">
        <w:rPr>
          <w:rFonts w:asciiTheme="majorHAnsi" w:hAnsiTheme="majorHAnsi" w:cs="Arial"/>
          <w:sz w:val="22"/>
          <w:szCs w:val="22"/>
        </w:rPr>
        <w:t xml:space="preserve">(CADA PERÍODO COMPRENDE 10 DÍAS </w:t>
      </w:r>
      <w:r w:rsidR="00F4358D" w:rsidRPr="00860351">
        <w:rPr>
          <w:rFonts w:asciiTheme="majorHAnsi" w:hAnsiTheme="majorHAnsi" w:cs="Arial"/>
          <w:sz w:val="22"/>
          <w:szCs w:val="22"/>
        </w:rPr>
        <w:t>L</w:t>
      </w:r>
      <w:r w:rsidRPr="00860351">
        <w:rPr>
          <w:rFonts w:asciiTheme="majorHAnsi" w:hAnsiTheme="majorHAnsi" w:cs="Arial"/>
          <w:sz w:val="22"/>
          <w:szCs w:val="22"/>
        </w:rPr>
        <w:t>ABORABLES)</w:t>
      </w:r>
    </w:p>
    <w:p w:rsidR="00DF27D2" w:rsidRDefault="00DF27D2" w:rsidP="00593E88">
      <w:pPr>
        <w:tabs>
          <w:tab w:val="left" w:pos="4380"/>
          <w:tab w:val="left" w:pos="8787"/>
        </w:tabs>
        <w:ind w:left="-142" w:right="616"/>
        <w:rPr>
          <w:rFonts w:asciiTheme="majorHAnsi" w:hAnsiTheme="majorHAnsi"/>
          <w:sz w:val="22"/>
          <w:szCs w:val="22"/>
        </w:rPr>
      </w:pPr>
    </w:p>
    <w:tbl>
      <w:tblPr>
        <w:tblW w:w="86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823"/>
        <w:gridCol w:w="2126"/>
        <w:gridCol w:w="2410"/>
        <w:gridCol w:w="2268"/>
      </w:tblGrid>
      <w:tr w:rsidR="00987720" w:rsidRPr="00987720" w:rsidTr="00987720">
        <w:trPr>
          <w:trHeight w:val="315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>OPCIÓN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>VIGENCIA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>REANUDA</w:t>
            </w:r>
          </w:p>
        </w:tc>
      </w:tr>
      <w:tr w:rsidR="00987720" w:rsidRPr="00987720" w:rsidTr="00987720">
        <w:trPr>
          <w:trHeight w:val="300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>INICIA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MX"/>
              </w:rPr>
              <w:t>TERMINA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987720" w:rsidRPr="00987720" w:rsidTr="00987720">
        <w:trPr>
          <w:trHeight w:val="3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A</w:t>
            </w:r>
          </w:p>
        </w:tc>
        <w:tc>
          <w:tcPr>
            <w:tcW w:w="82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18 DE MARZO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01 DE ABRIL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2 DE ABRIL</w:t>
            </w:r>
          </w:p>
        </w:tc>
      </w:tr>
      <w:tr w:rsidR="00987720" w:rsidRPr="00987720" w:rsidTr="00987720">
        <w:trPr>
          <w:trHeight w:val="3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B</w:t>
            </w:r>
          </w:p>
        </w:tc>
        <w:tc>
          <w:tcPr>
            <w:tcW w:w="82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01 DE ABRIL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12 DE ABRIL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15 DE ABRIL</w:t>
            </w:r>
          </w:p>
        </w:tc>
      </w:tr>
      <w:tr w:rsidR="00987720" w:rsidRPr="00987720" w:rsidTr="00987720">
        <w:trPr>
          <w:trHeight w:val="360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C</w:t>
            </w:r>
          </w:p>
        </w:tc>
        <w:tc>
          <w:tcPr>
            <w:tcW w:w="82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22 DE ABRIL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06 DE MAYO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07 DE MAYO</w:t>
            </w:r>
          </w:p>
        </w:tc>
      </w:tr>
      <w:tr w:rsidR="00987720" w:rsidRPr="00987720" w:rsidTr="00987720">
        <w:trPr>
          <w:trHeight w:val="3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D</w:t>
            </w:r>
          </w:p>
        </w:tc>
        <w:tc>
          <w:tcPr>
            <w:tcW w:w="82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06 DE MAYO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17 DE MAYO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20 DE MAYO</w:t>
            </w:r>
          </w:p>
        </w:tc>
      </w:tr>
      <w:tr w:rsidR="00987720" w:rsidRPr="00987720" w:rsidTr="00987720">
        <w:trPr>
          <w:trHeight w:val="360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E</w:t>
            </w:r>
          </w:p>
        </w:tc>
        <w:tc>
          <w:tcPr>
            <w:tcW w:w="82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20 DE MAYO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31 DE MAYO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03 DE JUNIO</w:t>
            </w:r>
          </w:p>
        </w:tc>
      </w:tr>
      <w:tr w:rsidR="00987720" w:rsidRPr="00987720" w:rsidTr="00987720">
        <w:trPr>
          <w:trHeight w:val="3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F</w:t>
            </w:r>
          </w:p>
        </w:tc>
        <w:tc>
          <w:tcPr>
            <w:tcW w:w="82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03 DE 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14 DE JUNIO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17 DE JUNIO</w:t>
            </w:r>
          </w:p>
        </w:tc>
      </w:tr>
      <w:tr w:rsidR="00987720" w:rsidRPr="00987720" w:rsidTr="00987720">
        <w:trPr>
          <w:trHeight w:val="360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G</w:t>
            </w:r>
          </w:p>
        </w:tc>
        <w:tc>
          <w:tcPr>
            <w:tcW w:w="82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17 DE JUNIO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28 DE JUNIO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01 DE JULIO</w:t>
            </w:r>
          </w:p>
        </w:tc>
      </w:tr>
      <w:tr w:rsidR="00987720" w:rsidRPr="00987720" w:rsidTr="00987720">
        <w:trPr>
          <w:trHeight w:val="3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H</w:t>
            </w:r>
          </w:p>
        </w:tc>
        <w:tc>
          <w:tcPr>
            <w:tcW w:w="82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01 DE JULIO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12 DE JULIO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15 DE JULIO</w:t>
            </w:r>
          </w:p>
        </w:tc>
      </w:tr>
      <w:tr w:rsidR="00987720" w:rsidRPr="00987720" w:rsidTr="00987720">
        <w:trPr>
          <w:trHeight w:val="360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I</w:t>
            </w:r>
          </w:p>
        </w:tc>
        <w:tc>
          <w:tcPr>
            <w:tcW w:w="82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15 DE JULIO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26 DE JULIO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29 DE JULIO</w:t>
            </w:r>
          </w:p>
        </w:tc>
      </w:tr>
      <w:tr w:rsidR="00987720" w:rsidRPr="00987720" w:rsidTr="00987720">
        <w:trPr>
          <w:trHeight w:val="3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J</w:t>
            </w:r>
          </w:p>
        </w:tc>
        <w:tc>
          <w:tcPr>
            <w:tcW w:w="82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29 DE JULIO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09 DE AGOSTO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12 DE AGOSTO</w:t>
            </w:r>
          </w:p>
        </w:tc>
      </w:tr>
      <w:tr w:rsidR="00987720" w:rsidRPr="00987720" w:rsidTr="00987720">
        <w:trPr>
          <w:trHeight w:val="360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K</w:t>
            </w:r>
          </w:p>
        </w:tc>
        <w:tc>
          <w:tcPr>
            <w:tcW w:w="82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12 DE AGOSTO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23 DE AGOSTO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26 DE AGOSTO</w:t>
            </w:r>
          </w:p>
        </w:tc>
      </w:tr>
      <w:tr w:rsidR="00987720" w:rsidRPr="00987720" w:rsidTr="00987720">
        <w:trPr>
          <w:trHeight w:val="3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L</w:t>
            </w:r>
          </w:p>
        </w:tc>
        <w:tc>
          <w:tcPr>
            <w:tcW w:w="82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26 DE AGOSTO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0</w:t>
            </w:r>
            <w:r w:rsidR="000B1DB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6</w:t>
            </w: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DE SEPTIEMBRE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0B1DB3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09 </w:t>
            </w:r>
            <w:r w:rsidR="00987720"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DE SEPTIEMBRE</w:t>
            </w:r>
          </w:p>
        </w:tc>
      </w:tr>
      <w:tr w:rsidR="00987720" w:rsidRPr="00987720" w:rsidTr="00987720">
        <w:trPr>
          <w:trHeight w:val="3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7720" w:rsidRPr="00987720" w:rsidRDefault="00536CF2" w:rsidP="00593E88">
            <w:pPr>
              <w:tabs>
                <w:tab w:val="left" w:pos="8787"/>
              </w:tabs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 </w:t>
            </w:r>
            <w:r w:rsidR="00987720"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M</w:t>
            </w:r>
          </w:p>
        </w:tc>
        <w:tc>
          <w:tcPr>
            <w:tcW w:w="82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0</w:t>
            </w:r>
            <w:r w:rsidR="000B1DB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9</w:t>
            </w: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DE SEPTIEMBRE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987720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2</w:t>
            </w:r>
            <w:r w:rsidR="000B1DB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3</w:t>
            </w:r>
            <w:r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DE SEPTIEMBRE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20" w:rsidRPr="00987720" w:rsidRDefault="000B1DB3" w:rsidP="00593E88">
            <w:pPr>
              <w:tabs>
                <w:tab w:val="left" w:pos="8787"/>
              </w:tabs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 xml:space="preserve"> 24 </w:t>
            </w:r>
            <w:r w:rsidR="00987720" w:rsidRPr="0098772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MX"/>
              </w:rPr>
              <w:t>DE SEPTIEMBRE</w:t>
            </w:r>
          </w:p>
        </w:tc>
      </w:tr>
    </w:tbl>
    <w:p w:rsidR="00987720" w:rsidRPr="00860351" w:rsidRDefault="00987720" w:rsidP="00593E88">
      <w:pPr>
        <w:tabs>
          <w:tab w:val="left" w:pos="4380"/>
          <w:tab w:val="left" w:pos="8787"/>
        </w:tabs>
        <w:ind w:left="-142" w:right="616"/>
        <w:rPr>
          <w:rFonts w:asciiTheme="majorHAnsi" w:hAnsiTheme="majorHAnsi"/>
          <w:sz w:val="22"/>
          <w:szCs w:val="22"/>
        </w:rPr>
      </w:pPr>
    </w:p>
    <w:p w:rsidR="00B74843" w:rsidRPr="00860351" w:rsidRDefault="00B74843" w:rsidP="00593E88">
      <w:pPr>
        <w:numPr>
          <w:ilvl w:val="0"/>
          <w:numId w:val="2"/>
        </w:numPr>
        <w:tabs>
          <w:tab w:val="left" w:pos="284"/>
          <w:tab w:val="left" w:pos="8787"/>
        </w:tabs>
        <w:ind w:left="142" w:right="616" w:hanging="284"/>
        <w:jc w:val="both"/>
        <w:rPr>
          <w:rFonts w:asciiTheme="majorHAnsi" w:hAnsiTheme="majorHAnsi"/>
          <w:sz w:val="22"/>
          <w:szCs w:val="22"/>
          <w:lang w:val="es-ES"/>
        </w:rPr>
      </w:pPr>
      <w:r w:rsidRPr="00860351">
        <w:rPr>
          <w:rFonts w:asciiTheme="majorHAnsi" w:hAnsiTheme="majorHAnsi"/>
          <w:sz w:val="22"/>
          <w:szCs w:val="22"/>
          <w:lang w:val="es-ES"/>
        </w:rPr>
        <w:t xml:space="preserve">En la </w:t>
      </w:r>
      <w:r w:rsidRPr="00860351">
        <w:rPr>
          <w:rFonts w:asciiTheme="majorHAnsi" w:hAnsiTheme="majorHAnsi"/>
          <w:b/>
          <w:sz w:val="22"/>
          <w:szCs w:val="22"/>
          <w:lang w:val="es-ES"/>
        </w:rPr>
        <w:t>OPCIÓN “A”</w:t>
      </w:r>
      <w:r w:rsidR="008D11A8" w:rsidRPr="00860351">
        <w:rPr>
          <w:rFonts w:asciiTheme="majorHAnsi" w:hAnsiTheme="majorHAnsi"/>
          <w:sz w:val="22"/>
          <w:szCs w:val="22"/>
          <w:lang w:val="es-ES"/>
        </w:rPr>
        <w:t xml:space="preserve"> se recorre un día</w:t>
      </w:r>
      <w:r w:rsidR="00040D8F" w:rsidRPr="00860351">
        <w:rPr>
          <w:rFonts w:asciiTheme="majorHAnsi" w:hAnsiTheme="majorHAnsi"/>
          <w:sz w:val="22"/>
          <w:szCs w:val="22"/>
          <w:lang w:val="es-ES"/>
        </w:rPr>
        <w:t xml:space="preserve"> debido a que </w:t>
      </w:r>
      <w:r w:rsidR="008D11A8" w:rsidRPr="00860351">
        <w:rPr>
          <w:rFonts w:asciiTheme="majorHAnsi" w:hAnsiTheme="majorHAnsi"/>
          <w:sz w:val="22"/>
          <w:szCs w:val="22"/>
          <w:lang w:val="es-ES"/>
        </w:rPr>
        <w:t>el 1</w:t>
      </w:r>
      <w:r w:rsidR="00F16861" w:rsidRPr="00860351">
        <w:rPr>
          <w:rFonts w:asciiTheme="majorHAnsi" w:hAnsiTheme="majorHAnsi"/>
          <w:sz w:val="22"/>
          <w:szCs w:val="22"/>
          <w:lang w:val="es-ES"/>
        </w:rPr>
        <w:t>8</w:t>
      </w:r>
      <w:r w:rsidRPr="00860351">
        <w:rPr>
          <w:rFonts w:asciiTheme="majorHAnsi" w:hAnsiTheme="majorHAnsi"/>
          <w:sz w:val="22"/>
          <w:szCs w:val="22"/>
          <w:lang w:val="es-ES"/>
        </w:rPr>
        <w:t xml:space="preserve"> de marzo </w:t>
      </w:r>
      <w:r w:rsidR="00517F26" w:rsidRPr="00860351">
        <w:rPr>
          <w:rFonts w:asciiTheme="majorHAnsi" w:hAnsiTheme="majorHAnsi"/>
          <w:sz w:val="22"/>
          <w:szCs w:val="22"/>
          <w:lang w:val="es-ES"/>
        </w:rPr>
        <w:t xml:space="preserve">es </w:t>
      </w:r>
      <w:r w:rsidRPr="00860351">
        <w:rPr>
          <w:rFonts w:asciiTheme="majorHAnsi" w:hAnsiTheme="majorHAnsi"/>
          <w:sz w:val="22"/>
          <w:szCs w:val="22"/>
          <w:lang w:val="es-ES"/>
        </w:rPr>
        <w:t>descanso obligatorio.</w:t>
      </w:r>
    </w:p>
    <w:p w:rsidR="008D11A8" w:rsidRPr="00860351" w:rsidRDefault="00B74843" w:rsidP="00593E88">
      <w:pPr>
        <w:numPr>
          <w:ilvl w:val="0"/>
          <w:numId w:val="2"/>
        </w:numPr>
        <w:tabs>
          <w:tab w:val="left" w:pos="284"/>
          <w:tab w:val="left" w:pos="8787"/>
        </w:tabs>
        <w:ind w:left="142" w:right="616" w:hanging="284"/>
        <w:jc w:val="both"/>
        <w:rPr>
          <w:rFonts w:asciiTheme="majorHAnsi" w:hAnsiTheme="majorHAnsi"/>
          <w:sz w:val="22"/>
          <w:szCs w:val="22"/>
          <w:lang w:val="es-ES"/>
        </w:rPr>
      </w:pPr>
      <w:r w:rsidRPr="00860351">
        <w:rPr>
          <w:rFonts w:asciiTheme="majorHAnsi" w:hAnsiTheme="majorHAnsi"/>
          <w:sz w:val="22"/>
          <w:szCs w:val="22"/>
          <w:lang w:val="es-ES"/>
        </w:rPr>
        <w:t xml:space="preserve">En la </w:t>
      </w:r>
      <w:r w:rsidR="008D11A8" w:rsidRPr="00860351">
        <w:rPr>
          <w:rFonts w:asciiTheme="majorHAnsi" w:hAnsiTheme="majorHAnsi"/>
          <w:b/>
          <w:sz w:val="22"/>
          <w:szCs w:val="22"/>
          <w:lang w:val="es-ES"/>
        </w:rPr>
        <w:t>OPCIÓN “</w:t>
      </w:r>
      <w:r w:rsidR="00040D8F" w:rsidRPr="00860351">
        <w:rPr>
          <w:rFonts w:asciiTheme="majorHAnsi" w:hAnsiTheme="majorHAnsi"/>
          <w:b/>
          <w:sz w:val="22"/>
          <w:szCs w:val="22"/>
          <w:lang w:val="es-ES"/>
        </w:rPr>
        <w:t>C</w:t>
      </w:r>
      <w:r w:rsidRPr="00860351">
        <w:rPr>
          <w:rFonts w:asciiTheme="majorHAnsi" w:hAnsiTheme="majorHAnsi"/>
          <w:b/>
          <w:sz w:val="22"/>
          <w:szCs w:val="22"/>
          <w:lang w:val="es-ES"/>
        </w:rPr>
        <w:t xml:space="preserve">”, </w:t>
      </w:r>
      <w:r w:rsidR="008D11A8" w:rsidRPr="00860351">
        <w:rPr>
          <w:rFonts w:asciiTheme="majorHAnsi" w:hAnsiTheme="majorHAnsi"/>
          <w:sz w:val="22"/>
          <w:szCs w:val="22"/>
          <w:lang w:val="es-ES"/>
        </w:rPr>
        <w:t>se recorre un día</w:t>
      </w:r>
      <w:r w:rsidR="00040D8F" w:rsidRPr="00860351">
        <w:rPr>
          <w:rFonts w:asciiTheme="majorHAnsi" w:hAnsiTheme="majorHAnsi"/>
          <w:sz w:val="22"/>
          <w:szCs w:val="22"/>
          <w:lang w:val="es-ES"/>
        </w:rPr>
        <w:t xml:space="preserve"> debido a que el</w:t>
      </w:r>
      <w:r w:rsidR="008D11A8" w:rsidRPr="00860351">
        <w:rPr>
          <w:rFonts w:asciiTheme="majorHAnsi" w:hAnsiTheme="majorHAnsi"/>
          <w:sz w:val="22"/>
          <w:szCs w:val="22"/>
          <w:lang w:val="es-ES"/>
        </w:rPr>
        <w:t xml:space="preserve"> 01 de mayo</w:t>
      </w:r>
      <w:r w:rsidR="003D5522" w:rsidRPr="00860351">
        <w:rPr>
          <w:rFonts w:asciiTheme="majorHAnsi" w:hAnsiTheme="majorHAnsi"/>
          <w:sz w:val="22"/>
          <w:szCs w:val="22"/>
          <w:lang w:val="es-ES"/>
        </w:rPr>
        <w:t xml:space="preserve"> es</w:t>
      </w:r>
      <w:r w:rsidR="008D11A8" w:rsidRPr="00860351">
        <w:rPr>
          <w:rFonts w:asciiTheme="majorHAnsi" w:hAnsiTheme="majorHAnsi"/>
          <w:sz w:val="22"/>
          <w:szCs w:val="22"/>
          <w:lang w:val="es-ES"/>
        </w:rPr>
        <w:t xml:space="preserve"> descanso obligatorio.</w:t>
      </w:r>
    </w:p>
    <w:p w:rsidR="00535C0C" w:rsidRPr="00860351" w:rsidRDefault="00535C0C" w:rsidP="00593E88">
      <w:pPr>
        <w:numPr>
          <w:ilvl w:val="0"/>
          <w:numId w:val="2"/>
        </w:numPr>
        <w:tabs>
          <w:tab w:val="left" w:pos="284"/>
          <w:tab w:val="left" w:pos="8787"/>
        </w:tabs>
        <w:ind w:left="142" w:right="616" w:hanging="284"/>
        <w:jc w:val="both"/>
        <w:rPr>
          <w:rFonts w:asciiTheme="majorHAnsi" w:hAnsiTheme="majorHAnsi"/>
          <w:sz w:val="22"/>
          <w:szCs w:val="22"/>
          <w:lang w:val="es-ES"/>
        </w:rPr>
      </w:pPr>
      <w:r w:rsidRPr="00860351">
        <w:rPr>
          <w:rFonts w:asciiTheme="majorHAnsi" w:hAnsiTheme="majorHAnsi"/>
          <w:sz w:val="22"/>
          <w:szCs w:val="22"/>
          <w:lang w:val="es-ES"/>
        </w:rPr>
        <w:t xml:space="preserve">En la </w:t>
      </w:r>
      <w:r w:rsidRPr="00860351">
        <w:rPr>
          <w:rFonts w:asciiTheme="majorHAnsi" w:hAnsiTheme="majorHAnsi"/>
          <w:b/>
          <w:sz w:val="22"/>
          <w:szCs w:val="22"/>
          <w:lang w:val="es-ES"/>
        </w:rPr>
        <w:t>OPCIÓN “D”,</w:t>
      </w:r>
      <w:r w:rsidRPr="00860351">
        <w:rPr>
          <w:rFonts w:asciiTheme="majorHAnsi" w:hAnsiTheme="majorHAnsi"/>
          <w:sz w:val="22"/>
          <w:szCs w:val="22"/>
          <w:lang w:val="es-ES"/>
        </w:rPr>
        <w:t xml:space="preserve"> las madres trabajadoras disfrutarán el día 10 de mayo como l</w:t>
      </w:r>
      <w:r w:rsidR="006319BF" w:rsidRPr="00860351">
        <w:rPr>
          <w:rFonts w:asciiTheme="majorHAnsi" w:hAnsiTheme="majorHAnsi"/>
          <w:sz w:val="22"/>
          <w:szCs w:val="22"/>
          <w:lang w:val="es-ES"/>
        </w:rPr>
        <w:t>o prevé la Circular No. 01/2019, por lo que se recorrerán un día.</w:t>
      </w:r>
    </w:p>
    <w:p w:rsidR="008D11A8" w:rsidRPr="00860351" w:rsidRDefault="008D11A8" w:rsidP="00593E88">
      <w:pPr>
        <w:numPr>
          <w:ilvl w:val="0"/>
          <w:numId w:val="2"/>
        </w:numPr>
        <w:tabs>
          <w:tab w:val="left" w:pos="284"/>
          <w:tab w:val="left" w:pos="8787"/>
        </w:tabs>
        <w:ind w:left="142" w:right="616" w:hanging="284"/>
        <w:jc w:val="both"/>
        <w:rPr>
          <w:rFonts w:asciiTheme="majorHAnsi" w:hAnsiTheme="majorHAnsi"/>
          <w:sz w:val="22"/>
          <w:szCs w:val="22"/>
          <w:lang w:val="es-ES"/>
        </w:rPr>
      </w:pPr>
      <w:r w:rsidRPr="00860351">
        <w:rPr>
          <w:rFonts w:asciiTheme="majorHAnsi" w:hAnsiTheme="majorHAnsi"/>
          <w:sz w:val="22"/>
          <w:szCs w:val="22"/>
          <w:lang w:val="es-ES"/>
        </w:rPr>
        <w:t xml:space="preserve">En la </w:t>
      </w:r>
      <w:r w:rsidR="0014375F" w:rsidRPr="00860351">
        <w:rPr>
          <w:rFonts w:asciiTheme="majorHAnsi" w:hAnsiTheme="majorHAnsi"/>
          <w:b/>
          <w:sz w:val="22"/>
          <w:szCs w:val="22"/>
          <w:lang w:val="es-ES"/>
        </w:rPr>
        <w:t>OPCIÓN</w:t>
      </w:r>
      <w:r w:rsidR="00202381" w:rsidRPr="00860351">
        <w:rPr>
          <w:rFonts w:asciiTheme="majorHAnsi" w:hAnsiTheme="majorHAnsi"/>
          <w:b/>
          <w:sz w:val="22"/>
          <w:szCs w:val="22"/>
          <w:lang w:val="es-ES"/>
        </w:rPr>
        <w:t xml:space="preserve"> ”I</w:t>
      </w:r>
      <w:r w:rsidR="0014375F" w:rsidRPr="00860351">
        <w:rPr>
          <w:rFonts w:asciiTheme="majorHAnsi" w:hAnsiTheme="majorHAnsi"/>
          <w:b/>
          <w:sz w:val="22"/>
          <w:szCs w:val="22"/>
          <w:lang w:val="es-ES"/>
        </w:rPr>
        <w:t>”</w:t>
      </w:r>
      <w:r w:rsidR="00E10E96" w:rsidRPr="00860351">
        <w:rPr>
          <w:rFonts w:asciiTheme="majorHAnsi" w:hAnsiTheme="majorHAnsi"/>
          <w:sz w:val="22"/>
          <w:szCs w:val="22"/>
          <w:lang w:val="es-ES"/>
        </w:rPr>
        <w:t>,</w:t>
      </w:r>
      <w:r w:rsidR="006319BF" w:rsidRPr="00860351">
        <w:rPr>
          <w:rFonts w:asciiTheme="majorHAnsi" w:hAnsiTheme="majorHAnsi"/>
          <w:sz w:val="22"/>
          <w:szCs w:val="22"/>
          <w:lang w:val="es-ES"/>
        </w:rPr>
        <w:t xml:space="preserve"> se recorrerán un día </w:t>
      </w:r>
      <w:r w:rsidR="0014375F" w:rsidRPr="00860351">
        <w:rPr>
          <w:rFonts w:asciiTheme="majorHAnsi" w:hAnsiTheme="majorHAnsi"/>
          <w:sz w:val="22"/>
          <w:szCs w:val="22"/>
          <w:lang w:val="es-ES"/>
        </w:rPr>
        <w:t xml:space="preserve">los trabajadores que laboran en Valles Centrales, </w:t>
      </w:r>
      <w:r w:rsidR="006319BF" w:rsidRPr="00860351">
        <w:rPr>
          <w:rFonts w:asciiTheme="majorHAnsi" w:hAnsiTheme="majorHAnsi"/>
          <w:sz w:val="22"/>
          <w:szCs w:val="22"/>
          <w:lang w:val="es-ES"/>
        </w:rPr>
        <w:t xml:space="preserve">debido a que </w:t>
      </w:r>
      <w:r w:rsidR="00F16861" w:rsidRPr="00860351">
        <w:rPr>
          <w:rFonts w:asciiTheme="majorHAnsi" w:hAnsiTheme="majorHAnsi"/>
          <w:sz w:val="22"/>
          <w:szCs w:val="22"/>
          <w:lang w:val="es-ES"/>
        </w:rPr>
        <w:t>el día 22</w:t>
      </w:r>
      <w:r w:rsidR="00E10E96" w:rsidRPr="00860351">
        <w:rPr>
          <w:rFonts w:asciiTheme="majorHAnsi" w:hAnsiTheme="majorHAnsi"/>
          <w:sz w:val="22"/>
          <w:szCs w:val="22"/>
          <w:lang w:val="es-ES"/>
        </w:rPr>
        <w:t xml:space="preserve"> de julio</w:t>
      </w:r>
      <w:r w:rsidR="0092364F" w:rsidRPr="00860351">
        <w:rPr>
          <w:rFonts w:asciiTheme="majorHAnsi" w:hAnsiTheme="majorHAnsi"/>
          <w:sz w:val="22"/>
          <w:szCs w:val="22"/>
          <w:lang w:val="es-ES"/>
        </w:rPr>
        <w:t xml:space="preserve"> </w:t>
      </w:r>
      <w:r w:rsidR="006319BF" w:rsidRPr="00860351">
        <w:rPr>
          <w:rFonts w:asciiTheme="majorHAnsi" w:hAnsiTheme="majorHAnsi"/>
          <w:sz w:val="22"/>
          <w:szCs w:val="22"/>
          <w:lang w:val="es-ES"/>
        </w:rPr>
        <w:t>se</w:t>
      </w:r>
      <w:r w:rsidR="00E10E96" w:rsidRPr="00860351">
        <w:rPr>
          <w:rFonts w:asciiTheme="majorHAnsi" w:hAnsiTheme="majorHAnsi"/>
          <w:sz w:val="22"/>
          <w:szCs w:val="22"/>
          <w:lang w:val="es-ES"/>
        </w:rPr>
        <w:t xml:space="preserve"> </w:t>
      </w:r>
      <w:r w:rsidR="0014375F" w:rsidRPr="00860351">
        <w:rPr>
          <w:rFonts w:asciiTheme="majorHAnsi" w:hAnsiTheme="majorHAnsi"/>
          <w:sz w:val="22"/>
          <w:szCs w:val="22"/>
          <w:lang w:val="es-ES"/>
        </w:rPr>
        <w:t>debe considerar como lo prevé la Circular No. 01/201</w:t>
      </w:r>
      <w:r w:rsidR="006319BF" w:rsidRPr="00860351">
        <w:rPr>
          <w:rFonts w:asciiTheme="majorHAnsi" w:hAnsiTheme="majorHAnsi"/>
          <w:sz w:val="22"/>
          <w:szCs w:val="22"/>
          <w:lang w:val="es-ES"/>
        </w:rPr>
        <w:t>9</w:t>
      </w:r>
      <w:r w:rsidR="0014375F" w:rsidRPr="00860351">
        <w:rPr>
          <w:rFonts w:asciiTheme="majorHAnsi" w:hAnsiTheme="majorHAnsi"/>
          <w:sz w:val="22"/>
          <w:szCs w:val="22"/>
          <w:lang w:val="es-ES"/>
        </w:rPr>
        <w:t>.</w:t>
      </w:r>
    </w:p>
    <w:p w:rsidR="0014375F" w:rsidRPr="00860351" w:rsidRDefault="00202381" w:rsidP="00593E88">
      <w:pPr>
        <w:numPr>
          <w:ilvl w:val="0"/>
          <w:numId w:val="2"/>
        </w:numPr>
        <w:tabs>
          <w:tab w:val="left" w:pos="284"/>
          <w:tab w:val="left" w:pos="8787"/>
        </w:tabs>
        <w:ind w:left="142" w:right="616" w:hanging="284"/>
        <w:jc w:val="both"/>
        <w:rPr>
          <w:rFonts w:asciiTheme="majorHAnsi" w:hAnsiTheme="majorHAnsi"/>
          <w:sz w:val="22"/>
          <w:szCs w:val="22"/>
          <w:lang w:val="es-ES"/>
        </w:rPr>
      </w:pPr>
      <w:r w:rsidRPr="00860351">
        <w:rPr>
          <w:rFonts w:asciiTheme="majorHAnsi" w:hAnsiTheme="majorHAnsi"/>
          <w:sz w:val="22"/>
          <w:szCs w:val="22"/>
          <w:lang w:val="es-ES"/>
        </w:rPr>
        <w:t xml:space="preserve">En la </w:t>
      </w:r>
      <w:r w:rsidRPr="00860351">
        <w:rPr>
          <w:rFonts w:asciiTheme="majorHAnsi" w:hAnsiTheme="majorHAnsi"/>
          <w:b/>
          <w:sz w:val="22"/>
          <w:szCs w:val="22"/>
          <w:lang w:val="es-ES"/>
        </w:rPr>
        <w:t xml:space="preserve">OPCIÓN </w:t>
      </w:r>
      <w:r w:rsidRPr="00860351">
        <w:rPr>
          <w:rFonts w:asciiTheme="majorHAnsi" w:hAnsiTheme="majorHAnsi"/>
          <w:sz w:val="22"/>
          <w:szCs w:val="22"/>
          <w:lang w:val="es-ES"/>
        </w:rPr>
        <w:t>”</w:t>
      </w:r>
      <w:r w:rsidR="006319BF" w:rsidRPr="00860351">
        <w:rPr>
          <w:rFonts w:asciiTheme="majorHAnsi" w:hAnsiTheme="majorHAnsi"/>
          <w:b/>
          <w:sz w:val="22"/>
          <w:szCs w:val="22"/>
          <w:lang w:val="es-ES"/>
        </w:rPr>
        <w:t>J</w:t>
      </w:r>
      <w:r w:rsidRPr="00860351">
        <w:rPr>
          <w:rFonts w:asciiTheme="majorHAnsi" w:hAnsiTheme="majorHAnsi"/>
          <w:sz w:val="22"/>
          <w:szCs w:val="22"/>
          <w:lang w:val="es-ES"/>
        </w:rPr>
        <w:t xml:space="preserve">” </w:t>
      </w:r>
      <w:r w:rsidR="006319BF" w:rsidRPr="00860351">
        <w:rPr>
          <w:rFonts w:asciiTheme="majorHAnsi" w:hAnsiTheme="majorHAnsi"/>
          <w:sz w:val="22"/>
          <w:szCs w:val="22"/>
          <w:lang w:val="es-ES"/>
        </w:rPr>
        <w:t xml:space="preserve">se recorrerán un día los trabajadores con código y funciones administrativas debido a que el día 29 </w:t>
      </w:r>
      <w:r w:rsidR="0014375F" w:rsidRPr="00860351">
        <w:rPr>
          <w:rFonts w:asciiTheme="majorHAnsi" w:hAnsiTheme="majorHAnsi"/>
          <w:sz w:val="22"/>
          <w:szCs w:val="22"/>
          <w:lang w:val="es-ES"/>
        </w:rPr>
        <w:t>de julio se aplicará como l</w:t>
      </w:r>
      <w:r w:rsidR="00F16861" w:rsidRPr="00860351">
        <w:rPr>
          <w:rFonts w:asciiTheme="majorHAnsi" w:hAnsiTheme="majorHAnsi"/>
          <w:sz w:val="22"/>
          <w:szCs w:val="22"/>
          <w:lang w:val="es-ES"/>
        </w:rPr>
        <w:t>o prevé la Circular No. 01/2019.</w:t>
      </w:r>
    </w:p>
    <w:p w:rsidR="00357362" w:rsidRPr="00860351" w:rsidRDefault="00E10E96" w:rsidP="00593E88">
      <w:pPr>
        <w:numPr>
          <w:ilvl w:val="0"/>
          <w:numId w:val="2"/>
        </w:numPr>
        <w:tabs>
          <w:tab w:val="left" w:pos="284"/>
          <w:tab w:val="left" w:pos="8787"/>
        </w:tabs>
        <w:ind w:left="142" w:right="616" w:hanging="284"/>
        <w:jc w:val="both"/>
        <w:rPr>
          <w:rFonts w:asciiTheme="majorHAnsi" w:hAnsiTheme="majorHAnsi"/>
          <w:sz w:val="22"/>
          <w:szCs w:val="22"/>
          <w:lang w:val="es-ES"/>
        </w:rPr>
      </w:pPr>
      <w:r w:rsidRPr="00860351">
        <w:rPr>
          <w:rFonts w:asciiTheme="majorHAnsi" w:hAnsiTheme="majorHAnsi"/>
          <w:sz w:val="22"/>
          <w:szCs w:val="22"/>
          <w:lang w:val="es-ES"/>
        </w:rPr>
        <w:t xml:space="preserve">En la </w:t>
      </w:r>
      <w:r w:rsidRPr="00860351">
        <w:rPr>
          <w:rFonts w:asciiTheme="majorHAnsi" w:hAnsiTheme="majorHAnsi"/>
          <w:b/>
          <w:sz w:val="22"/>
          <w:szCs w:val="22"/>
          <w:lang w:val="es-ES"/>
        </w:rPr>
        <w:t xml:space="preserve">OPCIÓN </w:t>
      </w:r>
      <w:r w:rsidR="00202381" w:rsidRPr="00860351">
        <w:rPr>
          <w:rFonts w:asciiTheme="majorHAnsi" w:hAnsiTheme="majorHAnsi"/>
          <w:b/>
          <w:sz w:val="22"/>
          <w:szCs w:val="22"/>
          <w:lang w:val="es-ES"/>
        </w:rPr>
        <w:t>“K</w:t>
      </w:r>
      <w:r w:rsidR="0092364F" w:rsidRPr="00860351">
        <w:rPr>
          <w:rFonts w:asciiTheme="majorHAnsi" w:hAnsiTheme="majorHAnsi"/>
          <w:b/>
          <w:sz w:val="22"/>
          <w:szCs w:val="22"/>
          <w:lang w:val="es-ES"/>
        </w:rPr>
        <w:t>”</w:t>
      </w:r>
      <w:r w:rsidR="0092364F" w:rsidRPr="00860351">
        <w:rPr>
          <w:rFonts w:asciiTheme="majorHAnsi" w:hAnsiTheme="majorHAnsi"/>
          <w:sz w:val="22"/>
          <w:szCs w:val="22"/>
          <w:lang w:val="es-ES"/>
        </w:rPr>
        <w:t xml:space="preserve">, únicamente para personal de trabajo social </w:t>
      </w:r>
      <w:r w:rsidRPr="00860351">
        <w:rPr>
          <w:rFonts w:asciiTheme="majorHAnsi" w:hAnsiTheme="majorHAnsi"/>
          <w:sz w:val="22"/>
          <w:szCs w:val="22"/>
          <w:lang w:val="es-ES"/>
        </w:rPr>
        <w:t>se recorre un día por el 21 de agosto,</w:t>
      </w:r>
      <w:r w:rsidR="0092364F" w:rsidRPr="00860351">
        <w:rPr>
          <w:rFonts w:asciiTheme="majorHAnsi" w:hAnsiTheme="majorHAnsi"/>
          <w:sz w:val="22"/>
          <w:szCs w:val="22"/>
          <w:lang w:val="es-ES"/>
        </w:rPr>
        <w:t xml:space="preserve"> como está previsto en la Cir</w:t>
      </w:r>
      <w:r w:rsidR="00357362" w:rsidRPr="00860351">
        <w:rPr>
          <w:rFonts w:asciiTheme="majorHAnsi" w:hAnsiTheme="majorHAnsi"/>
          <w:sz w:val="22"/>
          <w:szCs w:val="22"/>
          <w:lang w:val="es-ES"/>
        </w:rPr>
        <w:t>cular No. 01/2019.</w:t>
      </w:r>
    </w:p>
    <w:p w:rsidR="003D5522" w:rsidRPr="00860351" w:rsidRDefault="003D5522" w:rsidP="00593E88">
      <w:pPr>
        <w:numPr>
          <w:ilvl w:val="0"/>
          <w:numId w:val="2"/>
        </w:numPr>
        <w:tabs>
          <w:tab w:val="left" w:pos="284"/>
          <w:tab w:val="left" w:pos="8787"/>
        </w:tabs>
        <w:ind w:left="142" w:right="616" w:hanging="284"/>
        <w:jc w:val="both"/>
        <w:rPr>
          <w:rFonts w:asciiTheme="majorHAnsi" w:hAnsiTheme="majorHAnsi"/>
          <w:sz w:val="22"/>
          <w:szCs w:val="22"/>
          <w:lang w:val="es-ES"/>
        </w:rPr>
      </w:pPr>
      <w:r w:rsidRPr="00860351">
        <w:rPr>
          <w:rFonts w:asciiTheme="majorHAnsi" w:hAnsiTheme="majorHAnsi"/>
          <w:sz w:val="22"/>
          <w:szCs w:val="22"/>
          <w:lang w:val="es-ES"/>
        </w:rPr>
        <w:t xml:space="preserve">En la </w:t>
      </w:r>
      <w:r w:rsidRPr="00860351">
        <w:rPr>
          <w:rFonts w:asciiTheme="majorHAnsi" w:hAnsiTheme="majorHAnsi"/>
          <w:b/>
          <w:sz w:val="22"/>
          <w:szCs w:val="22"/>
          <w:lang w:val="es-ES"/>
        </w:rPr>
        <w:t>OPCIÓN “M”</w:t>
      </w:r>
      <w:r w:rsidRPr="00860351">
        <w:rPr>
          <w:rFonts w:asciiTheme="majorHAnsi" w:hAnsiTheme="majorHAnsi"/>
          <w:sz w:val="22"/>
          <w:szCs w:val="22"/>
          <w:lang w:val="es-ES"/>
        </w:rPr>
        <w:t xml:space="preserve"> se recorre un día debido a que el 16 de septiembre es descanso obligatorio.</w:t>
      </w:r>
    </w:p>
    <w:p w:rsidR="00517F26" w:rsidRPr="00860351" w:rsidRDefault="00517F26" w:rsidP="00593E88">
      <w:pPr>
        <w:tabs>
          <w:tab w:val="left" w:pos="284"/>
          <w:tab w:val="left" w:pos="8787"/>
        </w:tabs>
        <w:ind w:left="142" w:right="616"/>
        <w:jc w:val="both"/>
        <w:rPr>
          <w:rFonts w:asciiTheme="majorHAnsi" w:hAnsiTheme="majorHAnsi"/>
          <w:sz w:val="22"/>
          <w:szCs w:val="22"/>
          <w:lang w:val="es-ES"/>
        </w:rPr>
      </w:pPr>
    </w:p>
    <w:p w:rsidR="00AA778F" w:rsidRPr="00860351" w:rsidRDefault="00C26760" w:rsidP="00593E88">
      <w:pPr>
        <w:tabs>
          <w:tab w:val="left" w:pos="284"/>
          <w:tab w:val="left" w:pos="6313"/>
          <w:tab w:val="left" w:pos="8787"/>
        </w:tabs>
        <w:ind w:left="-142" w:right="616"/>
        <w:rPr>
          <w:rFonts w:asciiTheme="majorHAnsi" w:hAnsiTheme="majorHAnsi"/>
          <w:sz w:val="22"/>
          <w:szCs w:val="22"/>
          <w:lang w:val="es-ES"/>
        </w:rPr>
      </w:pPr>
      <w:r w:rsidRPr="00860351">
        <w:rPr>
          <w:rFonts w:asciiTheme="majorHAnsi" w:hAnsiTheme="majorHAnsi"/>
          <w:sz w:val="22"/>
          <w:szCs w:val="22"/>
          <w:lang w:val="es-ES"/>
        </w:rPr>
        <w:tab/>
      </w:r>
    </w:p>
    <w:p w:rsidR="00357362" w:rsidRPr="00860351" w:rsidRDefault="00357362" w:rsidP="00593E88">
      <w:pPr>
        <w:tabs>
          <w:tab w:val="left" w:pos="4380"/>
          <w:tab w:val="left" w:pos="8787"/>
        </w:tabs>
        <w:ind w:left="-142" w:right="616"/>
        <w:rPr>
          <w:rFonts w:asciiTheme="majorHAnsi" w:hAnsiTheme="majorHAnsi"/>
          <w:sz w:val="22"/>
          <w:szCs w:val="22"/>
          <w:lang w:val="es-ES"/>
        </w:rPr>
      </w:pPr>
    </w:p>
    <w:p w:rsidR="00A6690B" w:rsidRPr="00860351" w:rsidRDefault="00357362" w:rsidP="00593E88">
      <w:pPr>
        <w:tabs>
          <w:tab w:val="left" w:pos="4380"/>
          <w:tab w:val="left" w:pos="8787"/>
        </w:tabs>
        <w:ind w:left="-142" w:right="616"/>
        <w:rPr>
          <w:rFonts w:asciiTheme="majorHAnsi" w:hAnsiTheme="majorHAnsi"/>
          <w:sz w:val="22"/>
          <w:szCs w:val="22"/>
          <w:lang w:val="es-ES"/>
        </w:rPr>
      </w:pPr>
      <w:proofErr w:type="spellStart"/>
      <w:r w:rsidRPr="00860351">
        <w:rPr>
          <w:rFonts w:asciiTheme="majorHAnsi" w:hAnsiTheme="majorHAnsi"/>
          <w:sz w:val="22"/>
          <w:szCs w:val="22"/>
          <w:lang w:val="es-ES"/>
        </w:rPr>
        <w:t>VSP</w:t>
      </w:r>
      <w:proofErr w:type="spellEnd"/>
      <w:r w:rsidRPr="00860351">
        <w:rPr>
          <w:rFonts w:asciiTheme="majorHAnsi" w:hAnsiTheme="majorHAnsi"/>
          <w:sz w:val="22"/>
          <w:szCs w:val="22"/>
          <w:lang w:val="es-ES"/>
        </w:rPr>
        <w:t>*</w:t>
      </w:r>
      <w:proofErr w:type="spellStart"/>
      <w:r w:rsidRPr="00860351">
        <w:rPr>
          <w:rFonts w:asciiTheme="majorHAnsi" w:hAnsiTheme="majorHAnsi"/>
          <w:sz w:val="22"/>
          <w:szCs w:val="22"/>
          <w:lang w:val="es-ES"/>
        </w:rPr>
        <w:t>AMVG</w:t>
      </w:r>
      <w:proofErr w:type="spellEnd"/>
      <w:r w:rsidR="00A6690B" w:rsidRPr="00860351">
        <w:rPr>
          <w:rFonts w:asciiTheme="majorHAnsi" w:hAnsiTheme="majorHAnsi"/>
          <w:sz w:val="22"/>
          <w:szCs w:val="22"/>
          <w:lang w:val="es-ES"/>
        </w:rPr>
        <w:t>*</w:t>
      </w:r>
      <w:proofErr w:type="spellStart"/>
      <w:r w:rsidR="00A6690B" w:rsidRPr="00860351">
        <w:rPr>
          <w:rFonts w:asciiTheme="majorHAnsi" w:hAnsiTheme="majorHAnsi"/>
          <w:sz w:val="22"/>
          <w:szCs w:val="22"/>
          <w:lang w:val="es-ES"/>
        </w:rPr>
        <w:t>NAP</w:t>
      </w:r>
      <w:proofErr w:type="spellEnd"/>
      <w:r w:rsidR="00A6690B" w:rsidRPr="00860351">
        <w:rPr>
          <w:rFonts w:asciiTheme="majorHAnsi" w:hAnsiTheme="majorHAnsi"/>
          <w:sz w:val="22"/>
          <w:szCs w:val="22"/>
          <w:lang w:val="es-ES"/>
        </w:rPr>
        <w:t>*</w:t>
      </w:r>
      <w:proofErr w:type="spellStart"/>
      <w:r w:rsidRPr="00860351">
        <w:rPr>
          <w:rFonts w:asciiTheme="majorHAnsi" w:hAnsiTheme="majorHAnsi"/>
          <w:sz w:val="22"/>
          <w:szCs w:val="22"/>
          <w:lang w:val="es-ES"/>
        </w:rPr>
        <w:t>MCGH</w:t>
      </w:r>
      <w:proofErr w:type="spellEnd"/>
      <w:r w:rsidRPr="00860351">
        <w:rPr>
          <w:rFonts w:asciiTheme="majorHAnsi" w:hAnsiTheme="majorHAnsi"/>
          <w:sz w:val="22"/>
          <w:szCs w:val="22"/>
          <w:lang w:val="es-ES"/>
        </w:rPr>
        <w:t>*</w:t>
      </w:r>
      <w:proofErr w:type="spellStart"/>
      <w:r w:rsidR="00860351">
        <w:rPr>
          <w:rFonts w:asciiTheme="majorHAnsi" w:hAnsiTheme="majorHAnsi"/>
          <w:sz w:val="22"/>
          <w:szCs w:val="22"/>
          <w:lang w:val="es-ES"/>
        </w:rPr>
        <w:t>ihv</w:t>
      </w:r>
      <w:proofErr w:type="spellEnd"/>
    </w:p>
    <w:sectPr w:rsidR="00A6690B" w:rsidRPr="00860351" w:rsidSect="007C5533">
      <w:headerReference w:type="default" r:id="rId8"/>
      <w:pgSz w:w="12240" w:h="15840" w:code="1"/>
      <w:pgMar w:top="2269" w:right="1134" w:bottom="127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0F" w:rsidRDefault="006E1E0F" w:rsidP="009550A0">
      <w:r>
        <w:separator/>
      </w:r>
    </w:p>
  </w:endnote>
  <w:endnote w:type="continuationSeparator" w:id="0">
    <w:p w:rsidR="006E1E0F" w:rsidRDefault="006E1E0F" w:rsidP="0095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0F" w:rsidRDefault="006E1E0F" w:rsidP="009550A0">
      <w:r>
        <w:separator/>
      </w:r>
    </w:p>
  </w:footnote>
  <w:footnote w:type="continuationSeparator" w:id="0">
    <w:p w:rsidR="006E1E0F" w:rsidRDefault="006E1E0F" w:rsidP="00955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0A0" w:rsidRDefault="005D34E9" w:rsidP="0058024E">
    <w:pPr>
      <w:pStyle w:val="Encabezado"/>
      <w:ind w:left="-1701"/>
    </w:pPr>
    <w:r>
      <w:rPr>
        <w:rFonts w:ascii="Calibri" w:hAnsi="Calibri"/>
        <w:b/>
        <w:noProof/>
        <w:sz w:val="22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3F010EC" wp14:editId="20F0F0B0">
              <wp:simplePos x="0" y="0"/>
              <wp:positionH relativeFrom="column">
                <wp:posOffset>3358515</wp:posOffset>
              </wp:positionH>
              <wp:positionV relativeFrom="page">
                <wp:posOffset>9305925</wp:posOffset>
              </wp:positionV>
              <wp:extent cx="3051810" cy="485775"/>
              <wp:effectExtent l="0" t="0" r="0" b="9525"/>
              <wp:wrapThrough wrapText="bothSides">
                <wp:wrapPolygon edited="0">
                  <wp:start x="270" y="0"/>
                  <wp:lineTo x="270" y="21176"/>
                  <wp:lineTo x="21169" y="21176"/>
                  <wp:lineTo x="21169" y="0"/>
                  <wp:lineTo x="270" y="0"/>
                </wp:wrapPolygon>
              </wp:wrapThrough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D34E9" w:rsidRPr="00BF62D5" w:rsidRDefault="002B40C1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Violetas No. 401</w:t>
                          </w:r>
                          <w:r w:rsidR="005D34E9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Col. Reforma</w:t>
                          </w:r>
                        </w:p>
                        <w:p w:rsidR="002B40C1" w:rsidRPr="00BF62D5" w:rsidRDefault="002B40C1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Oaxaca de Juárez, Oax. C.P. 68050</w:t>
                          </w:r>
                        </w:p>
                        <w:p w:rsidR="005D34E9" w:rsidRPr="00BF62D5" w:rsidRDefault="005D34E9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Tel. </w:t>
                          </w:r>
                          <w:r w:rsidR="002B40C1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51 3 49 51. Correo </w:t>
                          </w:r>
                          <w:r w:rsidR="000D6607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electrónico</w:t>
                          </w:r>
                          <w:r w:rsidR="002B40C1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: </w:t>
                          </w:r>
                          <w:r w:rsidR="000D6607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relabsso@hotmail.com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F010EC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264.45pt;margin-top:732.75pt;width:240.3pt;height:38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" filled="f" stroked="f">
              <v:textbox>
                <w:txbxContent>
                  <w:p w:rsidR="005D34E9" w:rsidRPr="00BF62D5" w:rsidRDefault="002B40C1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Violetas No. 401</w:t>
                    </w:r>
                    <w:r w:rsidR="005D34E9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, </w:t>
                    </w: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Col. Reforma</w:t>
                    </w:r>
                  </w:p>
                  <w:p w:rsidR="002B40C1" w:rsidRPr="00BF62D5" w:rsidRDefault="002B40C1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Oaxaca de Juárez, Oax. C.P. 68050</w:t>
                    </w:r>
                  </w:p>
                  <w:p w:rsidR="005D34E9" w:rsidRPr="00BF62D5" w:rsidRDefault="005D34E9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Tel. </w:t>
                    </w:r>
                    <w:r w:rsidR="002B40C1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51 3 49 51. Correo </w:t>
                    </w:r>
                    <w:r w:rsidR="000D6607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electrónico</w:t>
                    </w:r>
                    <w:r w:rsidR="002B40C1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: </w:t>
                    </w:r>
                    <w:r w:rsidR="000D6607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relabsso@hotmail.com</w:t>
                    </w:r>
                  </w:p>
                </w:txbxContent>
              </v:textbox>
              <w10:wrap type="through" anchory="page"/>
              <w10:anchorlock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7215" behindDoc="1" locked="0" layoutInCell="1" allowOverlap="1" wp14:anchorId="735F79DD" wp14:editId="7A6B0EA9">
          <wp:simplePos x="0" y="0"/>
          <wp:positionH relativeFrom="column">
            <wp:posOffset>-1151890</wp:posOffset>
          </wp:positionH>
          <wp:positionV relativeFrom="paragraph">
            <wp:posOffset>0</wp:posOffset>
          </wp:positionV>
          <wp:extent cx="7747200" cy="10026000"/>
          <wp:effectExtent l="0" t="0" r="635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EDIT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200" cy="100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7592"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6747192C" wp14:editId="33309D2F">
          <wp:simplePos x="0" y="0"/>
          <wp:positionH relativeFrom="column">
            <wp:posOffset>-1080135</wp:posOffset>
          </wp:positionH>
          <wp:positionV relativeFrom="paragraph">
            <wp:posOffset>0</wp:posOffset>
          </wp:positionV>
          <wp:extent cx="0" cy="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_Membretada 13.37.37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0" cy="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6D7B41"/>
    <w:multiLevelType w:val="hybridMultilevel"/>
    <w:tmpl w:val="814E219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3915B2"/>
    <w:multiLevelType w:val="hybridMultilevel"/>
    <w:tmpl w:val="534AD580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2FC"/>
    <w:rsid w:val="000047AB"/>
    <w:rsid w:val="000106BE"/>
    <w:rsid w:val="00010ADA"/>
    <w:rsid w:val="00035864"/>
    <w:rsid w:val="00040D8F"/>
    <w:rsid w:val="00044929"/>
    <w:rsid w:val="00050C9F"/>
    <w:rsid w:val="00083D18"/>
    <w:rsid w:val="000A3F0D"/>
    <w:rsid w:val="000A55C3"/>
    <w:rsid w:val="000B1DB3"/>
    <w:rsid w:val="000C181F"/>
    <w:rsid w:val="000D143C"/>
    <w:rsid w:val="000D6607"/>
    <w:rsid w:val="000D7591"/>
    <w:rsid w:val="000D7C4D"/>
    <w:rsid w:val="000E6AE8"/>
    <w:rsid w:val="000F4BE2"/>
    <w:rsid w:val="000F4E17"/>
    <w:rsid w:val="00135A27"/>
    <w:rsid w:val="0014375F"/>
    <w:rsid w:val="00150522"/>
    <w:rsid w:val="001651A7"/>
    <w:rsid w:val="001848A6"/>
    <w:rsid w:val="001E26A4"/>
    <w:rsid w:val="001F6125"/>
    <w:rsid w:val="00201E25"/>
    <w:rsid w:val="00202381"/>
    <w:rsid w:val="00202ABA"/>
    <w:rsid w:val="00241C09"/>
    <w:rsid w:val="0025489B"/>
    <w:rsid w:val="00264C1E"/>
    <w:rsid w:val="00282EA8"/>
    <w:rsid w:val="002B09E3"/>
    <w:rsid w:val="002B40C1"/>
    <w:rsid w:val="002C7D73"/>
    <w:rsid w:val="002E612A"/>
    <w:rsid w:val="00345622"/>
    <w:rsid w:val="00352DA8"/>
    <w:rsid w:val="00357362"/>
    <w:rsid w:val="00361E74"/>
    <w:rsid w:val="00365DA7"/>
    <w:rsid w:val="00380843"/>
    <w:rsid w:val="003A3184"/>
    <w:rsid w:val="003C3189"/>
    <w:rsid w:val="003C352A"/>
    <w:rsid w:val="003C4239"/>
    <w:rsid w:val="003D3B8D"/>
    <w:rsid w:val="003D5522"/>
    <w:rsid w:val="003D5E55"/>
    <w:rsid w:val="003F08CC"/>
    <w:rsid w:val="00403300"/>
    <w:rsid w:val="00425200"/>
    <w:rsid w:val="004258D9"/>
    <w:rsid w:val="0042618D"/>
    <w:rsid w:val="00440BC0"/>
    <w:rsid w:val="004A266F"/>
    <w:rsid w:val="004C705A"/>
    <w:rsid w:val="004E3977"/>
    <w:rsid w:val="00507C80"/>
    <w:rsid w:val="00517F26"/>
    <w:rsid w:val="00535C0C"/>
    <w:rsid w:val="00536CF2"/>
    <w:rsid w:val="005371B8"/>
    <w:rsid w:val="0056399A"/>
    <w:rsid w:val="00565CAA"/>
    <w:rsid w:val="0058024E"/>
    <w:rsid w:val="005809AD"/>
    <w:rsid w:val="00592F12"/>
    <w:rsid w:val="00593E88"/>
    <w:rsid w:val="005B47E1"/>
    <w:rsid w:val="005C0540"/>
    <w:rsid w:val="005D0A7E"/>
    <w:rsid w:val="005D34E9"/>
    <w:rsid w:val="005E7CA3"/>
    <w:rsid w:val="006273D2"/>
    <w:rsid w:val="006319BF"/>
    <w:rsid w:val="006476D6"/>
    <w:rsid w:val="00652EFC"/>
    <w:rsid w:val="006562C6"/>
    <w:rsid w:val="006B1066"/>
    <w:rsid w:val="006B15C4"/>
    <w:rsid w:val="006D6247"/>
    <w:rsid w:val="006E1E0F"/>
    <w:rsid w:val="006E7592"/>
    <w:rsid w:val="00700BB5"/>
    <w:rsid w:val="007158BF"/>
    <w:rsid w:val="00725F6F"/>
    <w:rsid w:val="007277D3"/>
    <w:rsid w:val="00734364"/>
    <w:rsid w:val="00734AF2"/>
    <w:rsid w:val="007617A5"/>
    <w:rsid w:val="00765D04"/>
    <w:rsid w:val="007902FC"/>
    <w:rsid w:val="007974E5"/>
    <w:rsid w:val="007C5533"/>
    <w:rsid w:val="007D3811"/>
    <w:rsid w:val="007E2643"/>
    <w:rsid w:val="0081639B"/>
    <w:rsid w:val="008172A3"/>
    <w:rsid w:val="00824BC3"/>
    <w:rsid w:val="00831D04"/>
    <w:rsid w:val="00860351"/>
    <w:rsid w:val="00862B1D"/>
    <w:rsid w:val="00883CF0"/>
    <w:rsid w:val="00883DD9"/>
    <w:rsid w:val="008C385E"/>
    <w:rsid w:val="008D11A8"/>
    <w:rsid w:val="008D55D9"/>
    <w:rsid w:val="00915C94"/>
    <w:rsid w:val="0092364F"/>
    <w:rsid w:val="009550A0"/>
    <w:rsid w:val="00987720"/>
    <w:rsid w:val="009C2BBC"/>
    <w:rsid w:val="009C650C"/>
    <w:rsid w:val="009D72B2"/>
    <w:rsid w:val="009F303D"/>
    <w:rsid w:val="009F4DC7"/>
    <w:rsid w:val="009F6B97"/>
    <w:rsid w:val="00A04D95"/>
    <w:rsid w:val="00A0750E"/>
    <w:rsid w:val="00A200FD"/>
    <w:rsid w:val="00A203C0"/>
    <w:rsid w:val="00A31C76"/>
    <w:rsid w:val="00A574F3"/>
    <w:rsid w:val="00A6690B"/>
    <w:rsid w:val="00A97D46"/>
    <w:rsid w:val="00AA778F"/>
    <w:rsid w:val="00AC6F38"/>
    <w:rsid w:val="00B360C7"/>
    <w:rsid w:val="00B41D9E"/>
    <w:rsid w:val="00B74843"/>
    <w:rsid w:val="00BC05BD"/>
    <w:rsid w:val="00BC7C6E"/>
    <w:rsid w:val="00BF62D5"/>
    <w:rsid w:val="00C17897"/>
    <w:rsid w:val="00C26760"/>
    <w:rsid w:val="00C542E3"/>
    <w:rsid w:val="00C5697D"/>
    <w:rsid w:val="00C579E1"/>
    <w:rsid w:val="00C76BA4"/>
    <w:rsid w:val="00C95783"/>
    <w:rsid w:val="00CA0608"/>
    <w:rsid w:val="00CF73D4"/>
    <w:rsid w:val="00D1030B"/>
    <w:rsid w:val="00D12CE5"/>
    <w:rsid w:val="00D218F3"/>
    <w:rsid w:val="00D26FA1"/>
    <w:rsid w:val="00D276CC"/>
    <w:rsid w:val="00D5389D"/>
    <w:rsid w:val="00D54EDA"/>
    <w:rsid w:val="00D84D28"/>
    <w:rsid w:val="00DC0AAC"/>
    <w:rsid w:val="00DE15AD"/>
    <w:rsid w:val="00DF27D2"/>
    <w:rsid w:val="00E10E96"/>
    <w:rsid w:val="00E31A33"/>
    <w:rsid w:val="00E84BE0"/>
    <w:rsid w:val="00E8524E"/>
    <w:rsid w:val="00EE2006"/>
    <w:rsid w:val="00EF2059"/>
    <w:rsid w:val="00F028EE"/>
    <w:rsid w:val="00F07207"/>
    <w:rsid w:val="00F15FD6"/>
    <w:rsid w:val="00F16861"/>
    <w:rsid w:val="00F26F85"/>
    <w:rsid w:val="00F2751B"/>
    <w:rsid w:val="00F4358D"/>
    <w:rsid w:val="00F57BBC"/>
    <w:rsid w:val="00FA4141"/>
    <w:rsid w:val="00FB23E5"/>
    <w:rsid w:val="00FD57C4"/>
    <w:rsid w:val="00FD653F"/>
    <w:rsid w:val="00FD6628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efaultImageDpi w14:val="300"/>
  <w15:docId w15:val="{EE1D2BF3-81AB-48A2-A4C7-9E59903B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0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030B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030B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50A0"/>
  </w:style>
  <w:style w:type="paragraph" w:styleId="Piedepgina">
    <w:name w:val="footer"/>
    <w:basedOn w:val="Normal"/>
    <w:link w:val="Piedepgina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0A0"/>
  </w:style>
  <w:style w:type="table" w:styleId="Tablaconcuadrcula">
    <w:name w:val="Table Grid"/>
    <w:basedOn w:val="Tablanormal"/>
    <w:uiPriority w:val="39"/>
    <w:rsid w:val="009F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detablaclara">
    <w:name w:val="Grid Table Light"/>
    <w:basedOn w:val="Tablanormal"/>
    <w:uiPriority w:val="40"/>
    <w:rsid w:val="009F4DC7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semiHidden/>
    <w:unhideWhenUsed/>
    <w:rsid w:val="00734364"/>
    <w:pPr>
      <w:jc w:val="both"/>
    </w:pPr>
    <w:rPr>
      <w:rFonts w:ascii="Times New Roman" w:eastAsia="Times New Roman" w:hAnsi="Times New Roman" w:cs="Times New Roman"/>
      <w:sz w:val="20"/>
      <w:szCs w:val="20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734364"/>
    <w:rPr>
      <w:rFonts w:ascii="Times New Roman" w:eastAsia="Times New Roman" w:hAnsi="Times New Roman" w:cs="Times New Roman"/>
      <w:sz w:val="20"/>
      <w:szCs w:val="20"/>
      <w:lang w:val="es-MX" w:eastAsia="es-MX"/>
    </w:rPr>
  </w:style>
  <w:style w:type="paragraph" w:styleId="Prrafodelista">
    <w:name w:val="List Paragraph"/>
    <w:basedOn w:val="Normal"/>
    <w:uiPriority w:val="34"/>
    <w:qFormat/>
    <w:rsid w:val="005371B8"/>
    <w:pPr>
      <w:ind w:left="720"/>
      <w:contextualSpacing/>
    </w:pPr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drigo\Desktop\Formatos_2017\formato_oficios_10_feb_2017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613A0-07E1-4D16-8698-2CA759B1C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formato_oficios_10_feb_2017.dotx</Template>
  <TotalTime>13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Oaxaca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</dc:creator>
  <cp:keywords/>
  <dc:description/>
  <cp:lastModifiedBy>Usuario</cp:lastModifiedBy>
  <cp:revision>11</cp:revision>
  <cp:lastPrinted>2019-03-14T15:44:00Z</cp:lastPrinted>
  <dcterms:created xsi:type="dcterms:W3CDTF">2019-03-05T01:53:00Z</dcterms:created>
  <dcterms:modified xsi:type="dcterms:W3CDTF">2019-03-14T15:45:00Z</dcterms:modified>
</cp:coreProperties>
</file>